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6255" w14:textId="77777777" w:rsidR="00937099" w:rsidRPr="00937099" w:rsidRDefault="00937099" w:rsidP="00937099">
      <w:pPr>
        <w:rPr>
          <w:b/>
          <w:bCs/>
        </w:rPr>
      </w:pPr>
      <w:r w:rsidRPr="00937099">
        <w:rPr>
          <w:b/>
          <w:bCs/>
        </w:rPr>
        <w:t>Thailand Company Registration Checklist</w:t>
      </w:r>
    </w:p>
    <w:p w14:paraId="6CA9482B" w14:textId="77777777" w:rsidR="00937099" w:rsidRPr="00937099" w:rsidRDefault="00937099" w:rsidP="00937099">
      <w:r w:rsidRPr="00937099">
        <w:t>This checklist provides a step-by-step guide for establishing a company in Thailand, primarily focusing on Private Limited Companies. It incorporates legal requirements from the Civil and Commercial Code and procedural steps mandated by governmental bodies.</w:t>
      </w:r>
    </w:p>
    <w:p w14:paraId="35428C0A" w14:textId="77777777" w:rsidR="00937099" w:rsidRPr="00937099" w:rsidRDefault="00937099" w:rsidP="00937099">
      <w:pPr>
        <w:rPr>
          <w:b/>
          <w:bCs/>
        </w:rPr>
      </w:pPr>
      <w:r w:rsidRPr="00937099">
        <w:rPr>
          <w:b/>
          <w:bCs/>
        </w:rPr>
        <w:t>Part 1: Pre-Registration &amp; Planning</w:t>
      </w:r>
    </w:p>
    <w:p w14:paraId="55031D32" w14:textId="77777777" w:rsidR="00937099" w:rsidRPr="00937099" w:rsidRDefault="00937099" w:rsidP="00937099">
      <w:r w:rsidRPr="00937099">
        <w:t>This phase involves critical decisions and preparations before formal submission.</w:t>
      </w:r>
    </w:p>
    <w:p w14:paraId="7383DE87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1.1 Define Business Structure:</w:t>
      </w:r>
    </w:p>
    <w:p w14:paraId="24FCD94E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Decide on the most suitable legal entity (e.g., Private Limited Company, Ordinary Partnership, Limited Partnership).</w:t>
      </w:r>
    </w:p>
    <w:p w14:paraId="13294D58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rPr>
          <w:i/>
          <w:iCs/>
        </w:rPr>
        <w:t>(Note: Private Limited Company is the most common choice for SMEs.)</w:t>
      </w:r>
    </w:p>
    <w:p w14:paraId="3288F1CD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1.2 Select and Reserve Company Name:</w:t>
      </w:r>
    </w:p>
    <w:p w14:paraId="4AB10E3A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Propose at least 2-3 unique company names in order of preference.</w:t>
      </w:r>
    </w:p>
    <w:p w14:paraId="057BAF39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Ensure the name complies with Department of Business Development (DBD) guidelines (e.g., must end with "Limited" for limited companies).</w:t>
      </w:r>
    </w:p>
    <w:p w14:paraId="74FDE39D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Submit the name reservation application to the DBD. (Approved names are typically valid for 30 days).</w:t>
      </w:r>
    </w:p>
    <w:p w14:paraId="4B11E9EE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1.3 Define Business Objectives:</w:t>
      </w:r>
    </w:p>
    <w:p w14:paraId="09483EE2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Clearly outline the primary and secondary business activities and objectives of the company. These will be stated in the Memorandum of Association.</w:t>
      </w:r>
    </w:p>
    <w:p w14:paraId="33A11B66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1.4 Determine Registered Capital:</w:t>
      </w:r>
    </w:p>
    <w:p w14:paraId="46A4F3D7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Decide on an adequate registered capital amount for the intended business operations.</w:t>
      </w:r>
    </w:p>
    <w:p w14:paraId="412B6C80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rPr>
          <w:i/>
          <w:iCs/>
        </w:rPr>
        <w:t>(Crucial Note: If employing foreign nationals, a minimum registered capital of THB 2,000,000 per foreign employee is generally required to support their Non-Immigrant "B" Visa and Work Permit applications.)</w:t>
      </w:r>
    </w:p>
    <w:p w14:paraId="39EE4BD5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Determine the par value of each share.</w:t>
      </w:r>
    </w:p>
    <w:p w14:paraId="05E00259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Ensure at least 25% of the par value of each subscribed share is paid up at registration.</w:t>
      </w:r>
    </w:p>
    <w:p w14:paraId="7DC6CD3F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1.5 Identify Shareholders and Shareholding Structure:</w:t>
      </w:r>
    </w:p>
    <w:p w14:paraId="4EBCDD93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rPr>
          <w:b/>
          <w:bCs/>
        </w:rPr>
        <w:lastRenderedPageBreak/>
        <w:t>Private Limited Company:</w:t>
      </w:r>
      <w:r w:rsidRPr="00937099">
        <w:t xml:space="preserve"> Requires a minimum of </w:t>
      </w:r>
      <w:r w:rsidRPr="00937099">
        <w:rPr>
          <w:b/>
          <w:bCs/>
        </w:rPr>
        <w:t>two (2) shareholders</w:t>
      </w:r>
      <w:r w:rsidRPr="00937099">
        <w:t>.</w:t>
      </w:r>
    </w:p>
    <w:p w14:paraId="3E8D3BA0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Determine the ownership percentages (e.g., Thai vs. foreign shareholding, especially if subject to the Foreign Business Act).</w:t>
      </w:r>
    </w:p>
    <w:p w14:paraId="4B354031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Collect identification documents (e.g., Passport or Thai ID Card) and personal details (age, address, occupation) for all shareholders.</w:t>
      </w:r>
    </w:p>
    <w:p w14:paraId="54EC7430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rPr>
          <w:i/>
          <w:iCs/>
        </w:rPr>
        <w:t>(For companies with foreign directors but all-Thai shareholders, a bank statement certificate for Thai shareholders may be required to show financial capacity equal to or more than the cost of their shares.)</w:t>
      </w:r>
    </w:p>
    <w:p w14:paraId="0E322DDB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1.6 Appoint Directors:</w:t>
      </w:r>
    </w:p>
    <w:p w14:paraId="3615EAEC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rPr>
          <w:b/>
          <w:bCs/>
        </w:rPr>
        <w:t>Private Limited Company:</w:t>
      </w:r>
      <w:r w:rsidRPr="00937099">
        <w:t xml:space="preserve"> Requires a minimum of </w:t>
      </w:r>
      <w:r w:rsidRPr="00937099">
        <w:rPr>
          <w:b/>
          <w:bCs/>
        </w:rPr>
        <w:t>one (1) director</w:t>
      </w:r>
      <w:r w:rsidRPr="00937099">
        <w:t>.</w:t>
      </w:r>
    </w:p>
    <w:p w14:paraId="01E23AB4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Ensure directors are at least 20 years of age and not deemed incompetent or bankrupt.</w:t>
      </w:r>
    </w:p>
    <w:p w14:paraId="5EF2AC22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Collect identification documents and personal details for all directors.</w:t>
      </w:r>
    </w:p>
    <w:p w14:paraId="1EC27CA8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Define the authorized signatory director(s).</w:t>
      </w:r>
    </w:p>
    <w:p w14:paraId="2634FD85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1.7 Secure Registered Office Address:</w:t>
      </w:r>
    </w:p>
    <w:p w14:paraId="59EE8B8A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Obtain a physical address in Thailand to serve as the company's registered office.</w:t>
      </w:r>
    </w:p>
    <w:p w14:paraId="2F6C1E20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Have proof of address available (e.g., lease agreement, utility bills).</w:t>
      </w:r>
    </w:p>
    <w:p w14:paraId="61CC882A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1.8 Identify Promoters (for Company Formation):</w:t>
      </w:r>
    </w:p>
    <w:p w14:paraId="7E90AB97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rPr>
          <w:b/>
          <w:bCs/>
        </w:rPr>
        <w:t>Private Limited Company:</w:t>
      </w:r>
      <w:r w:rsidRPr="00937099">
        <w:t xml:space="preserve"> Requires a minimum of </w:t>
      </w:r>
      <w:r w:rsidRPr="00937099">
        <w:rPr>
          <w:b/>
          <w:bCs/>
        </w:rPr>
        <w:t>two (2) promoters</w:t>
      </w:r>
      <w:r w:rsidRPr="00937099">
        <w:t>. These individuals are responsible for the initial company registration.</w:t>
      </w:r>
    </w:p>
    <w:p w14:paraId="0F13B51F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Promoters must be individuals (not juristic persons) and each must subscribe for at least one share.</w:t>
      </w:r>
    </w:p>
    <w:p w14:paraId="02182415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Collect identification documents and personal details for all promoters.</w:t>
      </w:r>
    </w:p>
    <w:p w14:paraId="732CE77B" w14:textId="77777777" w:rsidR="00937099" w:rsidRPr="00937099" w:rsidRDefault="00937099" w:rsidP="00937099">
      <w:pPr>
        <w:numPr>
          <w:ilvl w:val="0"/>
          <w:numId w:val="1"/>
        </w:numPr>
      </w:pPr>
      <w:r w:rsidRPr="00937099">
        <w:rPr>
          <w:b/>
          <w:bCs/>
        </w:rPr>
        <w:t>1.9 Appoint Company Auditor:</w:t>
      </w:r>
    </w:p>
    <w:p w14:paraId="1CB9602F" w14:textId="77777777" w:rsidR="00937099" w:rsidRPr="00937099" w:rsidRDefault="00937099" w:rsidP="00937099">
      <w:pPr>
        <w:numPr>
          <w:ilvl w:val="1"/>
          <w:numId w:val="1"/>
        </w:numPr>
      </w:pPr>
      <w:r w:rsidRPr="00937099">
        <w:t>Identify a certified public accountant (CPA) to be appointed as the company's auditor. (This appointment will be formalized at the statutory meeting).</w:t>
      </w:r>
    </w:p>
    <w:p w14:paraId="0EABB748" w14:textId="77777777" w:rsidR="00937099" w:rsidRPr="00937099" w:rsidRDefault="00937099" w:rsidP="00937099">
      <w:pPr>
        <w:rPr>
          <w:b/>
          <w:bCs/>
        </w:rPr>
      </w:pPr>
      <w:r w:rsidRPr="00937099">
        <w:rPr>
          <w:b/>
          <w:bCs/>
        </w:rPr>
        <w:t>Part 2: Registration with the Department of Business Development (DBD)</w:t>
      </w:r>
    </w:p>
    <w:p w14:paraId="6CA2EE37" w14:textId="77777777" w:rsidR="00937099" w:rsidRPr="00937099" w:rsidRDefault="00937099" w:rsidP="00937099">
      <w:r w:rsidRPr="00937099">
        <w:t>This phase involves the formal submission of documents to the Ministry of Commerce.</w:t>
      </w:r>
    </w:p>
    <w:p w14:paraId="4199A280" w14:textId="77777777" w:rsidR="00937099" w:rsidRPr="00937099" w:rsidRDefault="00937099" w:rsidP="00937099">
      <w:pPr>
        <w:numPr>
          <w:ilvl w:val="0"/>
          <w:numId w:val="2"/>
        </w:numPr>
      </w:pPr>
      <w:r w:rsidRPr="00937099">
        <w:rPr>
          <w:b/>
          <w:bCs/>
        </w:rPr>
        <w:lastRenderedPageBreak/>
        <w:t>2.1 Prepare Memorandum of Association (MOA):</w:t>
      </w:r>
    </w:p>
    <w:p w14:paraId="3DFBDF58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Draft the MOA, including the reserved company name, registered office province, business objectives, registered capital details, and promoters' names/signatures.</w:t>
      </w:r>
    </w:p>
    <w:p w14:paraId="02B3FA74" w14:textId="77777777" w:rsidR="00937099" w:rsidRPr="00937099" w:rsidRDefault="00937099" w:rsidP="00937099">
      <w:pPr>
        <w:numPr>
          <w:ilvl w:val="0"/>
          <w:numId w:val="2"/>
        </w:numPr>
      </w:pPr>
      <w:r w:rsidRPr="00937099">
        <w:rPr>
          <w:b/>
          <w:bCs/>
        </w:rPr>
        <w:t>2.2 Prepare Articles of Association (AOA):</w:t>
      </w:r>
    </w:p>
    <w:p w14:paraId="4D9BF28E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Draft the AOA, which outlines the internal rules for company management and operations (e.g., director duties, shareholder meeting procedures, voting rights).</w:t>
      </w:r>
    </w:p>
    <w:p w14:paraId="72B51730" w14:textId="77777777" w:rsidR="00937099" w:rsidRPr="00937099" w:rsidRDefault="00937099" w:rsidP="00937099">
      <w:pPr>
        <w:numPr>
          <w:ilvl w:val="0"/>
          <w:numId w:val="2"/>
        </w:numPr>
      </w:pPr>
      <w:r w:rsidRPr="00937099">
        <w:rPr>
          <w:b/>
          <w:bCs/>
        </w:rPr>
        <w:t>2.3 Convene a Statutory Meeting:</w:t>
      </w:r>
    </w:p>
    <w:p w14:paraId="284788F8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Hold a formal meeting with the initial shareholders/subscribers.</w:t>
      </w:r>
    </w:p>
    <w:p w14:paraId="5B5E67BC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rPr>
          <w:b/>
          <w:bCs/>
        </w:rPr>
        <w:t>Agenda Items:</w:t>
      </w:r>
    </w:p>
    <w:p w14:paraId="4FBE88BD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Adoption of the Memorandum of Association.</w:t>
      </w:r>
    </w:p>
    <w:p w14:paraId="5B9094A6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Approval of the Articles of Association.</w:t>
      </w:r>
    </w:p>
    <w:p w14:paraId="54A383EA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Election of the Board of Directors.</w:t>
      </w:r>
    </w:p>
    <w:p w14:paraId="20087928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Appointment of the company auditor.</w:t>
      </w:r>
    </w:p>
    <w:p w14:paraId="001CC283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Confirmation of share subscriptions and initial share payments (at least 25% of par value).</w:t>
      </w:r>
    </w:p>
    <w:p w14:paraId="6A5EB9EF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Approval of any pre-incorporation expenses.</w:t>
      </w:r>
    </w:p>
    <w:p w14:paraId="4F0FF552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Prepare minutes of the statutory meeting.</w:t>
      </w:r>
    </w:p>
    <w:p w14:paraId="32431771" w14:textId="77777777" w:rsidR="00937099" w:rsidRPr="00937099" w:rsidRDefault="00937099" w:rsidP="00937099">
      <w:pPr>
        <w:numPr>
          <w:ilvl w:val="0"/>
          <w:numId w:val="2"/>
        </w:numPr>
      </w:pPr>
      <w:r w:rsidRPr="00937099">
        <w:rPr>
          <w:b/>
          <w:bCs/>
        </w:rPr>
        <w:t>2.4 Submit Company Registration Application:</w:t>
      </w:r>
    </w:p>
    <w:p w14:paraId="52E71CEC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The authorized director(s) must submit the application for company establishment to the Registrar at the DBD.</w:t>
      </w:r>
    </w:p>
    <w:p w14:paraId="074D5F88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rPr>
          <w:b/>
          <w:bCs/>
        </w:rPr>
        <w:t>Required Documents (Examples - specific list may vary slightly by DBD office/e-registration):</w:t>
      </w:r>
    </w:p>
    <w:p w14:paraId="3E56970F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Company registration form.</w:t>
      </w:r>
    </w:p>
    <w:p w14:paraId="1AEDEC33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Memorandum of Association.</w:t>
      </w:r>
    </w:p>
    <w:p w14:paraId="348B1A86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Articles of Association (if any).</w:t>
      </w:r>
    </w:p>
    <w:p w14:paraId="578550C8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List of shareholders (Boring 5).</w:t>
      </w:r>
    </w:p>
    <w:p w14:paraId="3078FB26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Minutes of the Statutory Meeting.</w:t>
      </w:r>
    </w:p>
    <w:p w14:paraId="2C47A943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lastRenderedPageBreak/>
        <w:t>Evidence of share payments from shareholders (if required based on capital).</w:t>
      </w:r>
    </w:p>
    <w:p w14:paraId="54353B9E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Map of the company's registered office.</w:t>
      </w:r>
    </w:p>
    <w:p w14:paraId="193CF2CB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Copy of ID/Passport and house registration for directors and promoters.</w:t>
      </w:r>
    </w:p>
    <w:p w14:paraId="523B19C8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Consent letters from directors and auditor.</w:t>
      </w:r>
    </w:p>
    <w:p w14:paraId="4058E4CC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Proof of office address (e.g., lease agreement, consent letter from landlord if renting).</w:t>
      </w:r>
    </w:p>
    <w:p w14:paraId="2D4E4977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Audit acceptance letter from the appointed auditor.</w:t>
      </w:r>
    </w:p>
    <w:p w14:paraId="2F652E87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 xml:space="preserve">Sor </w:t>
      </w:r>
      <w:proofErr w:type="spellStart"/>
      <w:r w:rsidRPr="00937099">
        <w:t>Sor</w:t>
      </w:r>
      <w:proofErr w:type="spellEnd"/>
      <w:r w:rsidRPr="00937099">
        <w:t xml:space="preserve"> Chor 1 form (business statement).</w:t>
      </w:r>
    </w:p>
    <w:p w14:paraId="57B6B1C8" w14:textId="77777777" w:rsidR="00937099" w:rsidRPr="00937099" w:rsidRDefault="00937099" w:rsidP="00937099">
      <w:pPr>
        <w:numPr>
          <w:ilvl w:val="2"/>
          <w:numId w:val="2"/>
        </w:numPr>
      </w:pPr>
      <w:r w:rsidRPr="00937099">
        <w:t>Power of Attorney (if submitting via representative).</w:t>
      </w:r>
    </w:p>
    <w:p w14:paraId="16CF1D1A" w14:textId="77777777" w:rsidR="00937099" w:rsidRPr="00937099" w:rsidRDefault="00937099" w:rsidP="00937099">
      <w:pPr>
        <w:numPr>
          <w:ilvl w:val="0"/>
          <w:numId w:val="2"/>
        </w:numPr>
      </w:pPr>
      <w:r w:rsidRPr="00937099">
        <w:rPr>
          <w:b/>
          <w:bCs/>
        </w:rPr>
        <w:t>2.5 Pay Company Registration Fees:</w:t>
      </w:r>
    </w:p>
    <w:p w14:paraId="229C20F3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Pay the official registration fees to the DBD, calculated based on the registered capital. (E.g., for a private limited company, fees are 50 Baht per THB 100,000 of registered capital, with minimum and maximum caps).</w:t>
      </w:r>
    </w:p>
    <w:p w14:paraId="5AA8CE16" w14:textId="77777777" w:rsidR="00937099" w:rsidRPr="00937099" w:rsidRDefault="00937099" w:rsidP="00937099">
      <w:pPr>
        <w:numPr>
          <w:ilvl w:val="0"/>
          <w:numId w:val="2"/>
        </w:numPr>
      </w:pPr>
      <w:r w:rsidRPr="00937099">
        <w:rPr>
          <w:b/>
          <w:bCs/>
        </w:rPr>
        <w:t>2.6 Obtain Company Registration Certificate:</w:t>
      </w:r>
    </w:p>
    <w:p w14:paraId="18F70A98" w14:textId="77777777" w:rsidR="00937099" w:rsidRPr="00937099" w:rsidRDefault="00937099" w:rsidP="00937099">
      <w:pPr>
        <w:numPr>
          <w:ilvl w:val="1"/>
          <w:numId w:val="2"/>
        </w:numPr>
      </w:pPr>
      <w:r w:rsidRPr="00937099">
        <w:t>Upon successful review and approval, the DBD will issue the Company Registration Certificate.</w:t>
      </w:r>
    </w:p>
    <w:p w14:paraId="585E3293" w14:textId="77777777" w:rsidR="00937099" w:rsidRPr="00937099" w:rsidRDefault="00937099" w:rsidP="00937099">
      <w:pPr>
        <w:rPr>
          <w:b/>
          <w:bCs/>
        </w:rPr>
      </w:pPr>
      <w:r w:rsidRPr="00937099">
        <w:rPr>
          <w:b/>
          <w:bCs/>
        </w:rPr>
        <w:t>Part 3: Post-Registration Compliance &amp; Operations</w:t>
      </w:r>
    </w:p>
    <w:p w14:paraId="30C70493" w14:textId="77777777" w:rsidR="00937099" w:rsidRPr="00937099" w:rsidRDefault="00937099" w:rsidP="00937099">
      <w:r w:rsidRPr="00937099">
        <w:t>After formal registration, several additional steps are required for full legal compliance.</w:t>
      </w:r>
    </w:p>
    <w:p w14:paraId="5E0746B4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3.1 Obtain Company Tax ID Card:</w:t>
      </w:r>
    </w:p>
    <w:p w14:paraId="58305649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 xml:space="preserve">Apply for a Corporate Income Tax (CIT) ID card and registration number from the </w:t>
      </w:r>
      <w:r w:rsidRPr="00937099">
        <w:rPr>
          <w:b/>
          <w:bCs/>
        </w:rPr>
        <w:t>Revenue Department</w:t>
      </w:r>
      <w:r w:rsidRPr="00937099">
        <w:t xml:space="preserve"> within </w:t>
      </w:r>
      <w:r w:rsidRPr="00937099">
        <w:rPr>
          <w:b/>
          <w:bCs/>
        </w:rPr>
        <w:t>60 days</w:t>
      </w:r>
      <w:r w:rsidRPr="00937099">
        <w:t xml:space="preserve"> of company incorporation or the start of business operations.</w:t>
      </w:r>
    </w:p>
    <w:p w14:paraId="516B01C4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3.2 Register for Value Added Tax (VAT):</w:t>
      </w:r>
    </w:p>
    <w:p w14:paraId="112F8E7A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 xml:space="preserve">If the company's annual turnover exceeds (or is expected to exceed) THB 1,800,000, it must register for VAT with the Revenue Department within </w:t>
      </w:r>
      <w:r w:rsidRPr="00937099">
        <w:rPr>
          <w:b/>
          <w:bCs/>
        </w:rPr>
        <w:t>30 days</w:t>
      </w:r>
      <w:r w:rsidRPr="00937099">
        <w:t xml:space="preserve"> of reaching this threshold.</w:t>
      </w:r>
    </w:p>
    <w:p w14:paraId="6879A2BA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3.3 Register with Social Security Office:</w:t>
      </w:r>
    </w:p>
    <w:p w14:paraId="1D64B38E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lastRenderedPageBreak/>
        <w:t xml:space="preserve">If the company employs staff, it must register as an employer with the </w:t>
      </w:r>
      <w:r w:rsidRPr="00937099">
        <w:rPr>
          <w:b/>
          <w:bCs/>
        </w:rPr>
        <w:t>Social Security Office</w:t>
      </w:r>
      <w:r w:rsidRPr="00937099">
        <w:t xml:space="preserve"> to comply with labor laws and provide social security benefits.</w:t>
      </w:r>
    </w:p>
    <w:p w14:paraId="3B491D56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3.4 Open Corporate Bank Account:</w:t>
      </w:r>
    </w:p>
    <w:p w14:paraId="7EF74268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Open a corporate bank account in Thailand for business transactions. This usually requires the company registration certificate and other company documents.</w:t>
      </w:r>
    </w:p>
    <w:p w14:paraId="6EBB8BA3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3.5 Maintain Books and Accounts:</w:t>
      </w:r>
    </w:p>
    <w:p w14:paraId="2BE8CFCC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Establish proper accounting records and systems in accordance with Thai accounting standards.</w:t>
      </w:r>
    </w:p>
    <w:p w14:paraId="1D788806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Ensure regular bookkeeping and compliance with the Accounts Act.</w:t>
      </w:r>
    </w:p>
    <w:p w14:paraId="34070986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3.6 Annual Filings &amp; Audits:</w:t>
      </w:r>
    </w:p>
    <w:p w14:paraId="0D052E21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Prepare and submit audited annual financial statements (balance sheet, profit and loss account) to the DBD within 5 months of the fiscal year-end.</w:t>
      </w:r>
    </w:p>
    <w:p w14:paraId="1AC7504D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Submit corporate income tax returns to the Revenue Department within 150 days of the fiscal year-end.</w:t>
      </w:r>
    </w:p>
    <w:p w14:paraId="6B60692B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Hold annual general meetings of shareholders.</w:t>
      </w:r>
    </w:p>
    <w:p w14:paraId="6CAF9699" w14:textId="77777777" w:rsidR="00937099" w:rsidRPr="00937099" w:rsidRDefault="00937099" w:rsidP="00937099">
      <w:pPr>
        <w:numPr>
          <w:ilvl w:val="0"/>
          <w:numId w:val="3"/>
        </w:numPr>
      </w:pPr>
      <w:r w:rsidRPr="00937099">
        <w:rPr>
          <w:b/>
          <w:bCs/>
        </w:rPr>
        <w:t>3.7 Obtain Specific Licenses/Permits (If Applicable):</w:t>
      </w:r>
    </w:p>
    <w:p w14:paraId="27314EB7" w14:textId="77777777" w:rsidR="00937099" w:rsidRPr="00937099" w:rsidRDefault="00937099" w:rsidP="00937099">
      <w:pPr>
        <w:numPr>
          <w:ilvl w:val="1"/>
          <w:numId w:val="3"/>
        </w:numPr>
      </w:pPr>
      <w:r w:rsidRPr="00937099">
        <w:t>Depending on the nature of the business, obtain any additional specific licenses or permits from relevant governmental agencies (e.g., FDA for food/drugs, tourism license for tour operators).</w:t>
      </w:r>
    </w:p>
    <w:p w14:paraId="29A581F2" w14:textId="77777777" w:rsidR="00937099" w:rsidRPr="00937099" w:rsidRDefault="00937099" w:rsidP="00937099">
      <w:pPr>
        <w:rPr>
          <w:b/>
          <w:bCs/>
        </w:rPr>
      </w:pPr>
      <w:r w:rsidRPr="00937099">
        <w:rPr>
          <w:b/>
          <w:bCs/>
        </w:rPr>
        <w:t>Part 4: Key Considerations &amp; Tips</w:t>
      </w:r>
    </w:p>
    <w:p w14:paraId="4D76F4FC" w14:textId="77777777" w:rsidR="00937099" w:rsidRPr="00937099" w:rsidRDefault="00937099" w:rsidP="00937099">
      <w:pPr>
        <w:numPr>
          <w:ilvl w:val="0"/>
          <w:numId w:val="4"/>
        </w:numPr>
      </w:pPr>
      <w:r w:rsidRPr="00937099">
        <w:rPr>
          <w:b/>
          <w:bCs/>
        </w:rPr>
        <w:t>Civil and Commercial Code (CCC):</w:t>
      </w:r>
      <w:r w:rsidRPr="00937099">
        <w:t xml:space="preserve"> Understand that the CCC, especially Book 3, is the foundational law.</w:t>
      </w:r>
    </w:p>
    <w:p w14:paraId="67A139BE" w14:textId="77777777" w:rsidR="00937099" w:rsidRPr="00937099" w:rsidRDefault="00937099" w:rsidP="00937099">
      <w:pPr>
        <w:numPr>
          <w:ilvl w:val="0"/>
          <w:numId w:val="4"/>
        </w:numPr>
      </w:pPr>
      <w:r w:rsidRPr="00937099">
        <w:rPr>
          <w:b/>
          <w:bCs/>
        </w:rPr>
        <w:t>Department of Business Development (DBD):</w:t>
      </w:r>
      <w:r w:rsidRPr="00937099">
        <w:t xml:space="preserve"> This is your primary point of contact for company registration.</w:t>
      </w:r>
    </w:p>
    <w:p w14:paraId="2F3111D4" w14:textId="77777777" w:rsidR="00937099" w:rsidRPr="00937099" w:rsidRDefault="00937099" w:rsidP="00937099">
      <w:pPr>
        <w:numPr>
          <w:ilvl w:val="0"/>
          <w:numId w:val="4"/>
        </w:numPr>
      </w:pPr>
      <w:r w:rsidRPr="00937099">
        <w:rPr>
          <w:b/>
          <w:bCs/>
        </w:rPr>
        <w:t>Board of Investment (BOI) Promotion:</w:t>
      </w:r>
      <w:r w:rsidRPr="00937099">
        <w:t xml:space="preserve"> If your business qualifies, consider applying for BOI promotion, which can offer significant tax and non-tax incentives. This process has its own set of requirements.</w:t>
      </w:r>
    </w:p>
    <w:p w14:paraId="0885C9C3" w14:textId="77777777" w:rsidR="00937099" w:rsidRPr="00937099" w:rsidRDefault="00937099" w:rsidP="00937099">
      <w:pPr>
        <w:numPr>
          <w:ilvl w:val="0"/>
          <w:numId w:val="4"/>
        </w:numPr>
      </w:pPr>
      <w:r w:rsidRPr="00937099">
        <w:rPr>
          <w:b/>
          <w:bCs/>
        </w:rPr>
        <w:t>Foreign Business Act (FBA):</w:t>
      </w:r>
      <w:r w:rsidRPr="00937099">
        <w:t xml:space="preserve"> If your company is considered "foreign" under the FBA (e.g., majority foreign-owned), you may need to obtain a Foreign Business License (FBL) before commencing operations in restricted business categories.</w:t>
      </w:r>
    </w:p>
    <w:p w14:paraId="0F99E5DB" w14:textId="77777777" w:rsidR="00937099" w:rsidRPr="00937099" w:rsidRDefault="00937099" w:rsidP="00937099">
      <w:pPr>
        <w:numPr>
          <w:ilvl w:val="0"/>
          <w:numId w:val="4"/>
        </w:numPr>
      </w:pPr>
      <w:r w:rsidRPr="00937099">
        <w:rPr>
          <w:b/>
          <w:bCs/>
        </w:rPr>
        <w:lastRenderedPageBreak/>
        <w:t>Professional Advice:</w:t>
      </w:r>
      <w:r w:rsidRPr="00937099">
        <w:t xml:space="preserve"> It is highly recommended to seek advice from local legal, accounting, and business consultancy professionals to ensure full compliance and a smooth registration process.</w:t>
      </w:r>
    </w:p>
    <w:p w14:paraId="1E13B5E3" w14:textId="77777777" w:rsidR="00937099" w:rsidRPr="00937099" w:rsidRDefault="00937099" w:rsidP="00937099">
      <w:pPr>
        <w:numPr>
          <w:ilvl w:val="0"/>
          <w:numId w:val="4"/>
        </w:numPr>
      </w:pPr>
      <w:r w:rsidRPr="00937099">
        <w:rPr>
          <w:b/>
          <w:bCs/>
        </w:rPr>
        <w:t>Language:</w:t>
      </w:r>
      <w:r w:rsidRPr="00937099">
        <w:t xml:space="preserve"> Be prepared for documents to be in Thai or require certified Thai translations.</w:t>
      </w:r>
    </w:p>
    <w:p w14:paraId="75358932" w14:textId="77777777" w:rsidR="00937099" w:rsidRPr="00937099" w:rsidRDefault="00937099" w:rsidP="00937099">
      <w:r w:rsidRPr="00937099">
        <w:t>This checklist provides a comprehensive overview. Always consult the latest official guidelines from the relevant Thai government agencies or seek professional assistance for the most accurate and up-to-date requirements.</w:t>
      </w:r>
    </w:p>
    <w:p w14:paraId="7D282209" w14:textId="77777777" w:rsidR="00937099" w:rsidRDefault="00937099"/>
    <w:sectPr w:rsidR="009370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BD7"/>
    <w:multiLevelType w:val="multilevel"/>
    <w:tmpl w:val="581C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6010E"/>
    <w:multiLevelType w:val="multilevel"/>
    <w:tmpl w:val="5B0C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5110D"/>
    <w:multiLevelType w:val="multilevel"/>
    <w:tmpl w:val="CBEC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03A15"/>
    <w:multiLevelType w:val="multilevel"/>
    <w:tmpl w:val="D92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554112">
    <w:abstractNumId w:val="0"/>
  </w:num>
  <w:num w:numId="2" w16cid:durableId="60368833">
    <w:abstractNumId w:val="2"/>
  </w:num>
  <w:num w:numId="3" w16cid:durableId="1766341503">
    <w:abstractNumId w:val="3"/>
  </w:num>
  <w:num w:numId="4" w16cid:durableId="79845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99"/>
    <w:rsid w:val="008C06C1"/>
    <w:rsid w:val="0093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226BD"/>
  <w15:chartTrackingRefBased/>
  <w15:docId w15:val="{A8010EF9-AE1B-4E9A-A028-A3F83F05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09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09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09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0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0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370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370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37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0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0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0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cecilia</dc:creator>
  <cp:keywords/>
  <dc:description/>
  <cp:lastModifiedBy>jean cecilia</cp:lastModifiedBy>
  <cp:revision>1</cp:revision>
  <dcterms:created xsi:type="dcterms:W3CDTF">2025-06-24T04:23:00Z</dcterms:created>
  <dcterms:modified xsi:type="dcterms:W3CDTF">2025-06-24T04:24:00Z</dcterms:modified>
</cp:coreProperties>
</file>