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B55C" w14:textId="77777777" w:rsidR="00F22A50" w:rsidRPr="00F22A50" w:rsidRDefault="00F22A50" w:rsidP="00F22A50">
      <w:pPr>
        <w:rPr>
          <w:b/>
          <w:bCs/>
        </w:rPr>
      </w:pPr>
      <w:r w:rsidRPr="00F22A50">
        <w:rPr>
          <w:rFonts w:ascii="Segoe UI Emoji" w:hAnsi="Segoe UI Emoji" w:cs="Segoe UI Emoji"/>
          <w:b/>
          <w:bCs/>
        </w:rPr>
        <w:t>📘</w:t>
      </w:r>
      <w:r w:rsidRPr="00F22A50">
        <w:rPr>
          <w:b/>
          <w:bCs/>
        </w:rPr>
        <w:t xml:space="preserve"> Explanation of Thai Prenuptial Agreement</w:t>
      </w:r>
    </w:p>
    <w:p w14:paraId="2D7C4CBC" w14:textId="77777777" w:rsidR="00F22A50" w:rsidRPr="00F22A50" w:rsidRDefault="00F22A50" w:rsidP="00F22A50">
      <w:r w:rsidRPr="00F22A50">
        <w:rPr>
          <w:i/>
          <w:iCs/>
        </w:rPr>
        <w:t>(Applicable to the attached template draft)</w:t>
      </w:r>
    </w:p>
    <w:p w14:paraId="1498989F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What This Document Is</w:t>
      </w:r>
    </w:p>
    <w:p w14:paraId="3D23DAD0" w14:textId="77777777" w:rsidR="00F22A50" w:rsidRPr="00F22A50" w:rsidRDefault="00F22A50" w:rsidP="00F22A50">
      <w:r w:rsidRPr="00F22A50">
        <w:t xml:space="preserve">This Prenuptial Agreement (Thai: </w:t>
      </w:r>
      <w:r w:rsidRPr="00F22A50">
        <w:rPr>
          <w:b/>
          <w:bCs/>
          <w:cs/>
        </w:rPr>
        <w:t>สัญญาก่อนสมรส</w:t>
      </w:r>
      <w:r w:rsidRPr="00F22A50">
        <w:t xml:space="preserve">) is a legally binding contract made between two individuals </w:t>
      </w:r>
      <w:r w:rsidRPr="00F22A50">
        <w:rPr>
          <w:b/>
          <w:bCs/>
        </w:rPr>
        <w:t>prior to marriage</w:t>
      </w:r>
      <w:r w:rsidRPr="00F22A50">
        <w:t xml:space="preserve">, defining how their assets and debts will be handled during the marriage and in case of separation, divorce, or death. It is specifically designed to comply with </w:t>
      </w:r>
      <w:r w:rsidRPr="00F22A50">
        <w:rPr>
          <w:b/>
          <w:bCs/>
        </w:rPr>
        <w:t>Sections 1465–1469 of the Thai Civil and Commercial Code</w:t>
      </w:r>
      <w:r w:rsidRPr="00F22A50">
        <w:t>.</w:t>
      </w:r>
    </w:p>
    <w:p w14:paraId="238E293E" w14:textId="77777777" w:rsidR="00F22A50" w:rsidRPr="00F22A50" w:rsidRDefault="00F22A50" w:rsidP="00F22A50">
      <w:r w:rsidRPr="00F22A50">
        <w:pict w14:anchorId="3D18874D">
          <v:rect id="_x0000_i1223" style="width:0;height:1.5pt" o:hralign="center" o:hrstd="t" o:hr="t" fillcolor="#a0a0a0" stroked="f"/>
        </w:pict>
      </w:r>
    </w:p>
    <w:p w14:paraId="1FD0F489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Who Can Use This Agreement</w:t>
      </w:r>
    </w:p>
    <w:p w14:paraId="2E41EA69" w14:textId="77777777" w:rsidR="00F22A50" w:rsidRPr="00F22A50" w:rsidRDefault="00F22A50" w:rsidP="00F22A50">
      <w:pPr>
        <w:numPr>
          <w:ilvl w:val="0"/>
          <w:numId w:val="6"/>
        </w:numPr>
      </w:pPr>
      <w:r w:rsidRPr="00F22A50">
        <w:t>Thai couples marrying in Thailand</w:t>
      </w:r>
    </w:p>
    <w:p w14:paraId="31CA924A" w14:textId="77777777" w:rsidR="00F22A50" w:rsidRPr="00F22A50" w:rsidRDefault="00F22A50" w:rsidP="00F22A50">
      <w:pPr>
        <w:numPr>
          <w:ilvl w:val="0"/>
          <w:numId w:val="6"/>
        </w:numPr>
      </w:pPr>
      <w:r w:rsidRPr="00F22A50">
        <w:t>A Thai and a foreigner marrying in Thailand</w:t>
      </w:r>
    </w:p>
    <w:p w14:paraId="435AFA0C" w14:textId="77777777" w:rsidR="00F22A50" w:rsidRPr="00F22A50" w:rsidRDefault="00F22A50" w:rsidP="00F22A50">
      <w:pPr>
        <w:numPr>
          <w:ilvl w:val="0"/>
          <w:numId w:val="6"/>
        </w:numPr>
      </w:pPr>
      <w:r w:rsidRPr="00F22A50">
        <w:t>Two foreigners getting legally married in Thailand</w:t>
      </w:r>
      <w:r w:rsidRPr="00F22A50">
        <w:br/>
        <w:t xml:space="preserve">This contract </w:t>
      </w:r>
      <w:r w:rsidRPr="00F22A50">
        <w:rPr>
          <w:b/>
          <w:bCs/>
        </w:rPr>
        <w:t>must be registered</w:t>
      </w:r>
      <w:r w:rsidRPr="00F22A50">
        <w:t xml:space="preserve"> at the </w:t>
      </w:r>
      <w:r w:rsidRPr="00F22A50">
        <w:rPr>
          <w:b/>
          <w:bCs/>
        </w:rPr>
        <w:t>district office (Amphur)</w:t>
      </w:r>
      <w:r w:rsidRPr="00F22A50">
        <w:t xml:space="preserve"> on the </w:t>
      </w:r>
      <w:r w:rsidRPr="00F22A50">
        <w:rPr>
          <w:b/>
          <w:bCs/>
        </w:rPr>
        <w:t>same day as the marriage registration</w:t>
      </w:r>
      <w:r w:rsidRPr="00F22A50">
        <w:t>.</w:t>
      </w:r>
    </w:p>
    <w:p w14:paraId="14377E0C" w14:textId="77777777" w:rsidR="00F22A50" w:rsidRPr="00F22A50" w:rsidRDefault="00F22A50" w:rsidP="00F22A50">
      <w:r w:rsidRPr="00F22A50">
        <w:pict w14:anchorId="710B6BF6">
          <v:rect id="_x0000_i1224" style="width:0;height:1.5pt" o:hralign="center" o:hrstd="t" o:hr="t" fillcolor="#a0a0a0" stroked="f"/>
        </w:pict>
      </w:r>
    </w:p>
    <w:p w14:paraId="2FEB441D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Section-by-Section Explanation</w:t>
      </w:r>
    </w:p>
    <w:p w14:paraId="6FA0D763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1. Objective</w:t>
      </w:r>
    </w:p>
    <w:p w14:paraId="0873DC6A" w14:textId="77777777" w:rsidR="00F22A50" w:rsidRPr="00F22A50" w:rsidRDefault="00F22A50" w:rsidP="00F22A50">
      <w:r w:rsidRPr="00F22A50">
        <w:t>This section declares the purpose: to clearly define what each party owns and how future property will be handled under Thai law.</w:t>
      </w:r>
    </w:p>
    <w:p w14:paraId="5FDB9444" w14:textId="77777777" w:rsidR="00F22A50" w:rsidRPr="00F22A50" w:rsidRDefault="00F22A50" w:rsidP="00F22A50">
      <w:r w:rsidRPr="00F22A50">
        <w:pict w14:anchorId="5E39B826">
          <v:rect id="_x0000_i1225" style="width:0;height:1.5pt" o:hralign="center" o:hrstd="t" o:hr="t" fillcolor="#a0a0a0" stroked="f"/>
        </w:pict>
      </w:r>
    </w:p>
    <w:p w14:paraId="05D3D2AB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2. Personal Property</w:t>
      </w:r>
    </w:p>
    <w:p w14:paraId="2A45950F" w14:textId="77777777" w:rsidR="00F22A50" w:rsidRPr="00F22A50" w:rsidRDefault="00F22A50" w:rsidP="00F22A50">
      <w:r w:rsidRPr="00F22A50">
        <w:t xml:space="preserve">This part lists each person’s </w:t>
      </w:r>
      <w:r w:rsidRPr="00F22A50">
        <w:rPr>
          <w:b/>
          <w:bCs/>
        </w:rPr>
        <w:t>separate property</w:t>
      </w:r>
      <w:r w:rsidRPr="00F22A50">
        <w:t xml:space="preserve"> acquired before the marriage (e.g. land, savings, cars, business shares). These items remain their own and are </w:t>
      </w:r>
      <w:r w:rsidRPr="00F22A50">
        <w:rPr>
          <w:b/>
          <w:bCs/>
        </w:rPr>
        <w:t>not subject to division</w:t>
      </w:r>
      <w:r w:rsidRPr="00F22A50">
        <w:t xml:space="preserve"> in divorce.</w:t>
      </w:r>
    </w:p>
    <w:p w14:paraId="4A7416FF" w14:textId="77777777" w:rsidR="00F22A50" w:rsidRPr="00F22A50" w:rsidRDefault="00F22A50" w:rsidP="00F22A50">
      <w:r w:rsidRPr="00F22A50">
        <w:pict w14:anchorId="675A6657">
          <v:rect id="_x0000_i1226" style="width:0;height:1.5pt" o:hralign="center" o:hrstd="t" o:hr="t" fillcolor="#a0a0a0" stroked="f"/>
        </w:pict>
      </w:r>
    </w:p>
    <w:p w14:paraId="62A31777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3. Marital Property</w:t>
      </w:r>
    </w:p>
    <w:p w14:paraId="25C8207A" w14:textId="77777777" w:rsidR="00F22A50" w:rsidRPr="00F22A50" w:rsidRDefault="00F22A50" w:rsidP="00F22A50">
      <w:r w:rsidRPr="00F22A50">
        <w:t xml:space="preserve">Explains what will be treated as </w:t>
      </w:r>
      <w:r w:rsidRPr="00F22A50">
        <w:rPr>
          <w:b/>
          <w:bCs/>
        </w:rPr>
        <w:t>joint property</w:t>
      </w:r>
      <w:r w:rsidRPr="00F22A50">
        <w:t>, such as:</w:t>
      </w:r>
    </w:p>
    <w:p w14:paraId="09929F8C" w14:textId="77777777" w:rsidR="00F22A50" w:rsidRPr="00F22A50" w:rsidRDefault="00F22A50" w:rsidP="00F22A50">
      <w:pPr>
        <w:numPr>
          <w:ilvl w:val="0"/>
          <w:numId w:val="7"/>
        </w:numPr>
      </w:pPr>
      <w:r w:rsidRPr="00F22A50">
        <w:t>Anything earned or acquired after the marriage</w:t>
      </w:r>
    </w:p>
    <w:p w14:paraId="58FF6C50" w14:textId="77777777" w:rsidR="00F22A50" w:rsidRPr="00F22A50" w:rsidRDefault="00F22A50" w:rsidP="00F22A50">
      <w:pPr>
        <w:numPr>
          <w:ilvl w:val="0"/>
          <w:numId w:val="7"/>
        </w:numPr>
      </w:pPr>
      <w:r w:rsidRPr="00F22A50">
        <w:t>Shared income, salaries, jointly acquired property</w:t>
      </w:r>
    </w:p>
    <w:p w14:paraId="59EB2A94" w14:textId="77777777" w:rsidR="00F22A50" w:rsidRPr="00F22A50" w:rsidRDefault="00F22A50" w:rsidP="00F22A50">
      <w:pPr>
        <w:numPr>
          <w:ilvl w:val="0"/>
          <w:numId w:val="7"/>
        </w:numPr>
      </w:pPr>
      <w:r w:rsidRPr="00F22A50">
        <w:lastRenderedPageBreak/>
        <w:t>Returns on personal assets (e.g., rent from property)</w:t>
      </w:r>
    </w:p>
    <w:p w14:paraId="2DCD50B9" w14:textId="77777777" w:rsidR="00F22A50" w:rsidRPr="00F22A50" w:rsidRDefault="00F22A50" w:rsidP="00F22A50">
      <w:r w:rsidRPr="00F22A50">
        <w:t xml:space="preserve">Unless otherwise agreed, this joint property will be </w:t>
      </w:r>
      <w:r w:rsidRPr="00F22A50">
        <w:rPr>
          <w:b/>
          <w:bCs/>
        </w:rPr>
        <w:t>divided equally</w:t>
      </w:r>
      <w:r w:rsidRPr="00F22A50">
        <w:t xml:space="preserve"> if the couple separates or divorces.</w:t>
      </w:r>
    </w:p>
    <w:p w14:paraId="389EA4B2" w14:textId="77777777" w:rsidR="00F22A50" w:rsidRPr="00F22A50" w:rsidRDefault="00F22A50" w:rsidP="00F22A50">
      <w:r w:rsidRPr="00F22A50">
        <w:pict w14:anchorId="1214FDF6">
          <v:rect id="_x0000_i1227" style="width:0;height:1.5pt" o:hralign="center" o:hrstd="t" o:hr="t" fillcolor="#a0a0a0" stroked="f"/>
        </w:pict>
      </w:r>
    </w:p>
    <w:p w14:paraId="39211230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4. Debt Responsibility</w:t>
      </w:r>
    </w:p>
    <w:p w14:paraId="44C386E4" w14:textId="77777777" w:rsidR="00F22A50" w:rsidRPr="00F22A50" w:rsidRDefault="00F22A50" w:rsidP="00F22A50">
      <w:r w:rsidRPr="00F22A50">
        <w:t>Clarifies who is responsible for which debts:</w:t>
      </w:r>
    </w:p>
    <w:p w14:paraId="1C1AAF4C" w14:textId="77777777" w:rsidR="00F22A50" w:rsidRPr="00F22A50" w:rsidRDefault="00F22A50" w:rsidP="00F22A50">
      <w:pPr>
        <w:numPr>
          <w:ilvl w:val="0"/>
          <w:numId w:val="8"/>
        </w:numPr>
      </w:pPr>
      <w:r w:rsidRPr="00F22A50">
        <w:t>Personal debts (before marriage) remain each person’s responsibility.</w:t>
      </w:r>
    </w:p>
    <w:p w14:paraId="46C3C19D" w14:textId="77777777" w:rsidR="00F22A50" w:rsidRPr="00F22A50" w:rsidRDefault="00F22A50" w:rsidP="00F22A50">
      <w:pPr>
        <w:numPr>
          <w:ilvl w:val="0"/>
          <w:numId w:val="8"/>
        </w:numPr>
      </w:pPr>
      <w:r w:rsidRPr="00F22A50">
        <w:t>Joint debts (during marriage for family needs or agreed expenses) are shared.</w:t>
      </w:r>
    </w:p>
    <w:p w14:paraId="5EE7770E" w14:textId="77777777" w:rsidR="00F22A50" w:rsidRPr="00F22A50" w:rsidRDefault="00F22A50" w:rsidP="00F22A50">
      <w:r w:rsidRPr="00F22A50">
        <w:pict w14:anchorId="4A5F7E7D">
          <v:rect id="_x0000_i1228" style="width:0;height:1.5pt" o:hralign="center" o:hrstd="t" o:hr="t" fillcolor="#a0a0a0" stroked="f"/>
        </w:pict>
      </w:r>
    </w:p>
    <w:p w14:paraId="70CF37D0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5. Separation and Divorce</w:t>
      </w:r>
    </w:p>
    <w:p w14:paraId="589D1DB3" w14:textId="77777777" w:rsidR="00F22A50" w:rsidRPr="00F22A50" w:rsidRDefault="00F22A50" w:rsidP="00F22A50">
      <w:r w:rsidRPr="00F22A50">
        <w:t>Outlines what happens in the event of divorce or separation:</w:t>
      </w:r>
    </w:p>
    <w:p w14:paraId="1E892EAD" w14:textId="77777777" w:rsidR="00F22A50" w:rsidRPr="00F22A50" w:rsidRDefault="00F22A50" w:rsidP="00F22A50">
      <w:pPr>
        <w:numPr>
          <w:ilvl w:val="0"/>
          <w:numId w:val="9"/>
        </w:numPr>
      </w:pPr>
      <w:r w:rsidRPr="00F22A50">
        <w:t>Each person keeps their personal property.</w:t>
      </w:r>
    </w:p>
    <w:p w14:paraId="0FD063BD" w14:textId="77777777" w:rsidR="00F22A50" w:rsidRPr="00F22A50" w:rsidRDefault="00F22A50" w:rsidP="00F22A50">
      <w:pPr>
        <w:numPr>
          <w:ilvl w:val="0"/>
          <w:numId w:val="9"/>
        </w:numPr>
      </w:pPr>
      <w:r w:rsidRPr="00F22A50">
        <w:t>Joint property is divided equally unless otherwise agreed.</w:t>
      </w:r>
    </w:p>
    <w:p w14:paraId="488F08AD" w14:textId="77777777" w:rsidR="00F22A50" w:rsidRPr="00F22A50" w:rsidRDefault="00F22A50" w:rsidP="00F22A50">
      <w:pPr>
        <w:numPr>
          <w:ilvl w:val="0"/>
          <w:numId w:val="9"/>
        </w:numPr>
      </w:pPr>
      <w:r w:rsidRPr="00F22A50">
        <w:t>Debts follow the same logic as above.</w:t>
      </w:r>
    </w:p>
    <w:p w14:paraId="324CA579" w14:textId="77777777" w:rsidR="00F22A50" w:rsidRPr="00F22A50" w:rsidRDefault="00F22A50" w:rsidP="00F22A50">
      <w:r w:rsidRPr="00F22A50">
        <w:pict w14:anchorId="4C845D1F">
          <v:rect id="_x0000_i1229" style="width:0;height:1.5pt" o:hralign="center" o:hrstd="t" o:hr="t" fillcolor="#a0a0a0" stroked="f"/>
        </w:pict>
      </w:r>
    </w:p>
    <w:p w14:paraId="4174D784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6. Governing Law</w:t>
      </w:r>
    </w:p>
    <w:p w14:paraId="3A7CC483" w14:textId="77777777" w:rsidR="00F22A50" w:rsidRPr="00F22A50" w:rsidRDefault="00F22A50" w:rsidP="00F22A50">
      <w:r w:rsidRPr="00F22A50">
        <w:t xml:space="preserve">States that </w:t>
      </w:r>
      <w:r w:rsidRPr="00F22A50">
        <w:rPr>
          <w:b/>
          <w:bCs/>
        </w:rPr>
        <w:t>Thai law governs the agreement</w:t>
      </w:r>
      <w:r w:rsidRPr="00F22A50">
        <w:t>, which is important for enforceability within Thailand.</w:t>
      </w:r>
    </w:p>
    <w:p w14:paraId="5F8B9C19" w14:textId="77777777" w:rsidR="00F22A50" w:rsidRPr="00F22A50" w:rsidRDefault="00F22A50" w:rsidP="00F22A50">
      <w:r w:rsidRPr="00F22A50">
        <w:pict w14:anchorId="0CF554B1">
          <v:rect id="_x0000_i1230" style="width:0;height:1.5pt" o:hralign="center" o:hrstd="t" o:hr="t" fillcolor="#a0a0a0" stroked="f"/>
        </w:pict>
      </w:r>
    </w:p>
    <w:p w14:paraId="09F04201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7. Registration</w:t>
      </w:r>
    </w:p>
    <w:p w14:paraId="6120C873" w14:textId="77777777" w:rsidR="00F22A50" w:rsidRPr="00F22A50" w:rsidRDefault="00F22A50" w:rsidP="00F22A50">
      <w:r w:rsidRPr="00F22A50">
        <w:t xml:space="preserve">Confirms that this agreement is valid </w:t>
      </w:r>
      <w:r w:rsidRPr="00F22A50">
        <w:rPr>
          <w:b/>
          <w:bCs/>
        </w:rPr>
        <w:t>only if registered</w:t>
      </w:r>
      <w:r w:rsidRPr="00F22A50">
        <w:t xml:space="preserve"> with the </w:t>
      </w:r>
      <w:r w:rsidRPr="00F22A50">
        <w:rPr>
          <w:b/>
          <w:bCs/>
        </w:rPr>
        <w:t>marriage registration</w:t>
      </w:r>
      <w:r w:rsidRPr="00F22A50">
        <w:t xml:space="preserve">. If you forget to submit it on the day of marriage registration, it is </w:t>
      </w:r>
      <w:r w:rsidRPr="00F22A50">
        <w:rPr>
          <w:b/>
          <w:bCs/>
        </w:rPr>
        <w:t>legally void</w:t>
      </w:r>
      <w:r w:rsidRPr="00F22A50">
        <w:t>.</w:t>
      </w:r>
    </w:p>
    <w:p w14:paraId="41B6C46F" w14:textId="77777777" w:rsidR="00F22A50" w:rsidRPr="00F22A50" w:rsidRDefault="00F22A50" w:rsidP="00F22A50">
      <w:r w:rsidRPr="00F22A50">
        <w:pict w14:anchorId="3ABEC964">
          <v:rect id="_x0000_i1231" style="width:0;height:1.5pt" o:hralign="center" o:hrstd="t" o:hr="t" fillcolor="#a0a0a0" stroked="f"/>
        </w:pict>
      </w:r>
    </w:p>
    <w:p w14:paraId="1B9ABC4E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8. Final Clause</w:t>
      </w:r>
    </w:p>
    <w:p w14:paraId="1A36B7FB" w14:textId="77777777" w:rsidR="00F22A50" w:rsidRPr="00F22A50" w:rsidRDefault="00F22A50" w:rsidP="00F22A50">
      <w:r w:rsidRPr="00F22A50">
        <w:t xml:space="preserve">Ensures that in case of any conflict between the English and Thai versions of the agreement, the </w:t>
      </w:r>
      <w:r w:rsidRPr="00F22A50">
        <w:rPr>
          <w:b/>
          <w:bCs/>
        </w:rPr>
        <w:t>Thai version prevails</w:t>
      </w:r>
      <w:r w:rsidRPr="00F22A50">
        <w:t>, as required by law.</w:t>
      </w:r>
    </w:p>
    <w:p w14:paraId="403CE223" w14:textId="77777777" w:rsidR="00F22A50" w:rsidRPr="00F22A50" w:rsidRDefault="00F22A50" w:rsidP="00F22A50">
      <w:r w:rsidRPr="00F22A50">
        <w:pict w14:anchorId="4440D8EB">
          <v:rect id="_x0000_i1232" style="width:0;height:1.5pt" o:hralign="center" o:hrstd="t" o:hr="t" fillcolor="#a0a0a0" stroked="f"/>
        </w:pict>
      </w:r>
    </w:p>
    <w:p w14:paraId="7ABC3D44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lastRenderedPageBreak/>
        <w:t>Important Legal Notes</w:t>
      </w:r>
    </w:p>
    <w:p w14:paraId="228750C4" w14:textId="77777777" w:rsidR="00F22A50" w:rsidRPr="00F22A50" w:rsidRDefault="00F22A50" w:rsidP="00F22A50">
      <w:pPr>
        <w:numPr>
          <w:ilvl w:val="0"/>
          <w:numId w:val="10"/>
        </w:numPr>
      </w:pPr>
      <w:r w:rsidRPr="00F22A50">
        <w:t xml:space="preserve">A prenuptial agreement </w:t>
      </w:r>
      <w:r w:rsidRPr="00F22A50">
        <w:rPr>
          <w:b/>
          <w:bCs/>
        </w:rPr>
        <w:t>cannot be created after marriage</w:t>
      </w:r>
      <w:r w:rsidRPr="00F22A50">
        <w:t xml:space="preserve"> under Thai law.</w:t>
      </w:r>
    </w:p>
    <w:p w14:paraId="3C323ACE" w14:textId="77777777" w:rsidR="00F22A50" w:rsidRPr="00F22A50" w:rsidRDefault="00F22A50" w:rsidP="00F22A50">
      <w:pPr>
        <w:numPr>
          <w:ilvl w:val="0"/>
          <w:numId w:val="10"/>
        </w:numPr>
      </w:pPr>
      <w:r w:rsidRPr="00F22A50">
        <w:t xml:space="preserve">It </w:t>
      </w:r>
      <w:r w:rsidRPr="00F22A50">
        <w:rPr>
          <w:b/>
          <w:bCs/>
        </w:rPr>
        <w:t>must be submitted and recorded at the time of marriage</w:t>
      </w:r>
      <w:r w:rsidRPr="00F22A50">
        <w:t xml:space="preserve"> at the Amphur.</w:t>
      </w:r>
    </w:p>
    <w:p w14:paraId="6E06D53D" w14:textId="77777777" w:rsidR="00F22A50" w:rsidRPr="00F22A50" w:rsidRDefault="00F22A50" w:rsidP="00F22A50">
      <w:pPr>
        <w:numPr>
          <w:ilvl w:val="0"/>
          <w:numId w:val="10"/>
        </w:numPr>
      </w:pPr>
      <w:r w:rsidRPr="00F22A50">
        <w:t xml:space="preserve">Any future changes require a </w:t>
      </w:r>
      <w:r w:rsidRPr="00F22A50">
        <w:rPr>
          <w:b/>
          <w:bCs/>
        </w:rPr>
        <w:t>Thai court’s permission</w:t>
      </w:r>
      <w:r w:rsidRPr="00F22A50">
        <w:t xml:space="preserve"> and will be recorded officially.</w:t>
      </w:r>
    </w:p>
    <w:p w14:paraId="172F6E4A" w14:textId="77777777" w:rsidR="00F22A50" w:rsidRPr="00F22A50" w:rsidRDefault="00F22A50" w:rsidP="00F22A50">
      <w:pPr>
        <w:numPr>
          <w:ilvl w:val="0"/>
          <w:numId w:val="10"/>
        </w:numPr>
      </w:pPr>
      <w:r w:rsidRPr="00F22A50">
        <w:t xml:space="preserve">The agreement </w:t>
      </w:r>
      <w:r w:rsidRPr="00F22A50">
        <w:rPr>
          <w:b/>
          <w:bCs/>
        </w:rPr>
        <w:t>must not harm the rights of third parties</w:t>
      </w:r>
      <w:r w:rsidRPr="00F22A50">
        <w:t xml:space="preserve"> (e.g., creditors, business partners).</w:t>
      </w:r>
    </w:p>
    <w:p w14:paraId="11A6BA5E" w14:textId="77777777" w:rsidR="00F22A50" w:rsidRPr="00F22A50" w:rsidRDefault="00F22A50" w:rsidP="00F22A50">
      <w:r w:rsidRPr="00F22A50">
        <w:pict w14:anchorId="06CE962D">
          <v:rect id="_x0000_i1233" style="width:0;height:1.5pt" o:hralign="center" o:hrstd="t" o:hr="t" fillcolor="#a0a0a0" stroked="f"/>
        </w:pict>
      </w:r>
    </w:p>
    <w:p w14:paraId="44486571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Signature Requirements</w:t>
      </w:r>
    </w:p>
    <w:p w14:paraId="286869DB" w14:textId="77777777" w:rsidR="00F22A50" w:rsidRPr="00F22A50" w:rsidRDefault="00F22A50" w:rsidP="00F22A50">
      <w:pPr>
        <w:numPr>
          <w:ilvl w:val="0"/>
          <w:numId w:val="11"/>
        </w:numPr>
      </w:pPr>
      <w:r w:rsidRPr="00F22A50">
        <w:t>Both parties must sign</w:t>
      </w:r>
    </w:p>
    <w:p w14:paraId="48B1CD2D" w14:textId="77777777" w:rsidR="00F22A50" w:rsidRPr="00F22A50" w:rsidRDefault="00F22A50" w:rsidP="00F22A50">
      <w:pPr>
        <w:numPr>
          <w:ilvl w:val="0"/>
          <w:numId w:val="11"/>
        </w:numPr>
      </w:pPr>
      <w:r w:rsidRPr="00F22A50">
        <w:t>Two witnesses (non-family members preferred) must sign</w:t>
      </w:r>
    </w:p>
    <w:p w14:paraId="68191049" w14:textId="77777777" w:rsidR="00F22A50" w:rsidRPr="00F22A50" w:rsidRDefault="00F22A50" w:rsidP="00F22A50">
      <w:pPr>
        <w:numPr>
          <w:ilvl w:val="0"/>
          <w:numId w:val="11"/>
        </w:numPr>
      </w:pPr>
      <w:r w:rsidRPr="00F22A50">
        <w:t xml:space="preserve">The agreement must be </w:t>
      </w:r>
      <w:r w:rsidRPr="00F22A50">
        <w:rPr>
          <w:b/>
          <w:bCs/>
        </w:rPr>
        <w:t>submitted together with the marriage registration form</w:t>
      </w:r>
    </w:p>
    <w:p w14:paraId="2492B1AA" w14:textId="77777777" w:rsidR="00F22A50" w:rsidRPr="00F22A50" w:rsidRDefault="00F22A50" w:rsidP="00F22A50">
      <w:r w:rsidRPr="00F22A50">
        <w:pict w14:anchorId="3E63F7EB">
          <v:rect id="_x0000_i1234" style="width:0;height:1.5pt" o:hralign="center" o:hrstd="t" o:hr="t" fillcolor="#a0a0a0" stroked="f"/>
        </w:pict>
      </w:r>
    </w:p>
    <w:p w14:paraId="2AB684E0" w14:textId="77777777" w:rsidR="00F22A50" w:rsidRPr="00F22A50" w:rsidRDefault="00F22A50" w:rsidP="00F22A50">
      <w:pPr>
        <w:rPr>
          <w:b/>
          <w:bCs/>
        </w:rPr>
      </w:pPr>
      <w:r w:rsidRPr="00F22A50">
        <w:rPr>
          <w:b/>
          <w:bCs/>
        </w:rPr>
        <w:t>When to Seek Legal Advice</w:t>
      </w:r>
    </w:p>
    <w:p w14:paraId="37144F1B" w14:textId="77777777" w:rsidR="00F22A50" w:rsidRPr="00F22A50" w:rsidRDefault="00F22A50" w:rsidP="00F22A50">
      <w:r w:rsidRPr="00F22A50">
        <w:t>Although this agreement follows Thai legal requirements, it is recommended that:</w:t>
      </w:r>
    </w:p>
    <w:p w14:paraId="212B8E76" w14:textId="77777777" w:rsidR="00F22A50" w:rsidRPr="00F22A50" w:rsidRDefault="00F22A50" w:rsidP="00F22A50">
      <w:pPr>
        <w:numPr>
          <w:ilvl w:val="0"/>
          <w:numId w:val="12"/>
        </w:numPr>
      </w:pPr>
      <w:r w:rsidRPr="00F22A50">
        <w:t xml:space="preserve">A </w:t>
      </w:r>
      <w:r w:rsidRPr="00F22A50">
        <w:rPr>
          <w:b/>
          <w:bCs/>
        </w:rPr>
        <w:t>Thai-licensed attorney</w:t>
      </w:r>
      <w:r w:rsidRPr="00F22A50">
        <w:t xml:space="preserve"> reviews the final version</w:t>
      </w:r>
    </w:p>
    <w:p w14:paraId="1F04FB91" w14:textId="77777777" w:rsidR="00F22A50" w:rsidRPr="00F22A50" w:rsidRDefault="00F22A50" w:rsidP="00F22A50">
      <w:pPr>
        <w:numPr>
          <w:ilvl w:val="0"/>
          <w:numId w:val="12"/>
        </w:numPr>
      </w:pPr>
      <w:r w:rsidRPr="00F22A50">
        <w:t xml:space="preserve">Foreigners consider getting </w:t>
      </w:r>
      <w:r w:rsidRPr="00F22A50">
        <w:rPr>
          <w:b/>
          <w:bCs/>
        </w:rPr>
        <w:t>official translation and consular advice</w:t>
      </w:r>
      <w:r w:rsidRPr="00F22A50">
        <w:t xml:space="preserve"> if they want the agreement recognized in their home country</w:t>
      </w:r>
    </w:p>
    <w:p w14:paraId="01BF064E" w14:textId="77777777" w:rsidR="006A58D6" w:rsidRDefault="006A58D6"/>
    <w:sectPr w:rsidR="006A58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7080"/>
    <w:multiLevelType w:val="multilevel"/>
    <w:tmpl w:val="369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F78"/>
    <w:multiLevelType w:val="multilevel"/>
    <w:tmpl w:val="3890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F027C"/>
    <w:multiLevelType w:val="multilevel"/>
    <w:tmpl w:val="0B5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5009B"/>
    <w:multiLevelType w:val="multilevel"/>
    <w:tmpl w:val="C106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348E3"/>
    <w:multiLevelType w:val="multilevel"/>
    <w:tmpl w:val="FCA0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846CD"/>
    <w:multiLevelType w:val="multilevel"/>
    <w:tmpl w:val="C124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B5F56"/>
    <w:multiLevelType w:val="multilevel"/>
    <w:tmpl w:val="6A0E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34C27"/>
    <w:multiLevelType w:val="multilevel"/>
    <w:tmpl w:val="7582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87FED"/>
    <w:multiLevelType w:val="multilevel"/>
    <w:tmpl w:val="0B4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B7FEC"/>
    <w:multiLevelType w:val="multilevel"/>
    <w:tmpl w:val="CDA8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F45DDF"/>
    <w:multiLevelType w:val="multilevel"/>
    <w:tmpl w:val="EAB2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473453"/>
    <w:multiLevelType w:val="multilevel"/>
    <w:tmpl w:val="3E58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388193">
    <w:abstractNumId w:val="5"/>
  </w:num>
  <w:num w:numId="2" w16cid:durableId="328994433">
    <w:abstractNumId w:val="1"/>
  </w:num>
  <w:num w:numId="3" w16cid:durableId="370880866">
    <w:abstractNumId w:val="2"/>
  </w:num>
  <w:num w:numId="4" w16cid:durableId="1194004445">
    <w:abstractNumId w:val="6"/>
  </w:num>
  <w:num w:numId="5" w16cid:durableId="167411565">
    <w:abstractNumId w:val="7"/>
  </w:num>
  <w:num w:numId="6" w16cid:durableId="1793357823">
    <w:abstractNumId w:val="10"/>
  </w:num>
  <w:num w:numId="7" w16cid:durableId="1925142104">
    <w:abstractNumId w:val="3"/>
  </w:num>
  <w:num w:numId="8" w16cid:durableId="2032534424">
    <w:abstractNumId w:val="4"/>
  </w:num>
  <w:num w:numId="9" w16cid:durableId="575668489">
    <w:abstractNumId w:val="11"/>
  </w:num>
  <w:num w:numId="10" w16cid:durableId="128135933">
    <w:abstractNumId w:val="9"/>
  </w:num>
  <w:num w:numId="11" w16cid:durableId="975841315">
    <w:abstractNumId w:val="8"/>
  </w:num>
  <w:num w:numId="12" w16cid:durableId="170197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D6"/>
    <w:rsid w:val="006A58D6"/>
    <w:rsid w:val="007408DD"/>
    <w:rsid w:val="00F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0B996"/>
  <w15:chartTrackingRefBased/>
  <w15:docId w15:val="{6C937755-DF50-4316-AF02-A09BB2D6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8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8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8D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8D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8D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8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8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8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8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8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8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58D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58D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5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8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8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8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8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cecilia</dc:creator>
  <cp:keywords/>
  <dc:description/>
  <cp:lastModifiedBy>jean cecilia</cp:lastModifiedBy>
  <cp:revision>2</cp:revision>
  <dcterms:created xsi:type="dcterms:W3CDTF">2025-06-24T06:49:00Z</dcterms:created>
  <dcterms:modified xsi:type="dcterms:W3CDTF">2025-06-24T06:49:00Z</dcterms:modified>
</cp:coreProperties>
</file>